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line="58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color w:val="2b2b2b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b2b2b"/>
          <w:sz w:val="28"/>
          <w:szCs w:val="28"/>
          <w:shd w:val="clear" w:color="auto" w:fill="ffffff"/>
          <w:rtl w:val="0"/>
          <w:lang w:val="es-ES_tradnl"/>
        </w:rPr>
        <w:t>Hugo Sacchetti Bio</w:t>
      </w:r>
    </w:p>
    <w:p>
      <w:pPr>
        <w:pStyle w:val="Por omisión"/>
        <w:bidi w:val="0"/>
        <w:spacing w:line="580" w:lineRule="atLeast"/>
        <w:ind w:left="0" w:right="0" w:firstLine="0"/>
        <w:jc w:val="both"/>
        <w:rPr>
          <w:rFonts w:ascii="Arial" w:cs="Arial" w:hAnsi="Arial" w:eastAsia="Arial"/>
          <w:color w:val="2b2b2b"/>
          <w:sz w:val="28"/>
          <w:szCs w:val="28"/>
          <w:shd w:val="clear" w:color="auto" w:fill="ffffff"/>
          <w:rtl w:val="0"/>
        </w:rPr>
      </w:pPr>
    </w:p>
    <w:p>
      <w:pPr>
        <w:pStyle w:val="Por omisión"/>
        <w:bidi w:val="0"/>
        <w:spacing w:line="580" w:lineRule="atLeast"/>
        <w:ind w:left="0" w:right="0" w:firstLine="0"/>
        <w:jc w:val="both"/>
        <w:rPr>
          <w:rFonts w:ascii="Arial" w:cs="Arial" w:hAnsi="Arial" w:eastAsia="Arial"/>
          <w:color w:val="2b2b2b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Hugo est un compositeur et guitariste fran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pt-PT"/>
        </w:rPr>
        <w:t>ais bas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 xml:space="preserve">é à 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pt-PT"/>
        </w:rPr>
        <w:t>Paris.</w:t>
      </w:r>
    </w:p>
    <w:p>
      <w:pPr>
        <w:pStyle w:val="Por omisión"/>
        <w:bidi w:val="0"/>
        <w:spacing w:line="580" w:lineRule="atLeast"/>
        <w:ind w:left="0" w:right="0" w:firstLine="0"/>
        <w:jc w:val="both"/>
        <w:rPr>
          <w:rFonts w:ascii="Arial" w:cs="Arial" w:hAnsi="Arial" w:eastAsia="Arial"/>
          <w:color w:val="2b2b2b"/>
          <w:sz w:val="28"/>
          <w:szCs w:val="28"/>
          <w:shd w:val="clear" w:color="auto" w:fill="ffffff"/>
          <w:rtl w:val="0"/>
        </w:rPr>
      </w:pPr>
    </w:p>
    <w:p>
      <w:pPr>
        <w:pStyle w:val="Por omisión"/>
        <w:bidi w:val="0"/>
        <w:spacing w:line="580" w:lineRule="atLeast"/>
        <w:ind w:left="0" w:right="0" w:firstLine="0"/>
        <w:jc w:val="both"/>
        <w:rPr>
          <w:rFonts w:ascii="Arial" w:cs="Arial" w:hAnsi="Arial" w:eastAsia="Arial"/>
          <w:color w:val="2b2b2b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Apr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 xml:space="preserve">s des 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tudes d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criture et d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</w:rPr>
        <w:t>’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 xml:space="preserve">arrangement 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</w:rPr>
        <w:t>’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en-US"/>
        </w:rPr>
        <w:t>American School of Modern Music, il int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gre les conservatoires de Paris et de Montreuil o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il se perfectionne aupr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s de musiciens renomm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s tels que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</w:rPr>
        <w:t> 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Pierre Bertrand,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</w:rPr>
        <w:t> 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</w:rPr>
        <w:t>St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</w:rPr>
        <w:t>phane Payen,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</w:rPr>
        <w:t> 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Denis Guivarc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</w:rPr>
        <w:t>’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</w:rPr>
        <w:t>h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</w:rPr>
        <w:t> 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</w:rPr>
        <w:t>et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</w:rPr>
        <w:t> 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</w:rPr>
        <w:t>Marc Ducret.</w:t>
      </w:r>
    </w:p>
    <w:p>
      <w:pPr>
        <w:pStyle w:val="Por omisión"/>
        <w:bidi w:val="0"/>
        <w:spacing w:line="580" w:lineRule="atLeast"/>
        <w:ind w:left="0" w:right="0" w:firstLine="0"/>
        <w:jc w:val="both"/>
        <w:rPr>
          <w:rStyle w:val="Ninguno"/>
          <w:rFonts w:ascii="Arial" w:cs="Arial" w:hAnsi="Arial" w:eastAsia="Arial"/>
          <w:color w:val="2b2b2b"/>
          <w:sz w:val="28"/>
          <w:szCs w:val="28"/>
          <w:shd w:val="clear" w:color="auto" w:fill="ffffff"/>
          <w:rtl w:val="0"/>
        </w:rPr>
      </w:pPr>
    </w:p>
    <w:p>
      <w:pPr>
        <w:pStyle w:val="Por omisión"/>
        <w:bidi w:val="0"/>
        <w:spacing w:line="580" w:lineRule="atLeast"/>
        <w:ind w:left="0" w:right="0" w:firstLine="0"/>
        <w:jc w:val="both"/>
        <w:rPr>
          <w:rFonts w:ascii="Arial" w:cs="Arial" w:hAnsi="Arial" w:eastAsia="Arial"/>
          <w:color w:val="2b2b2b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Passionn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 xml:space="preserve">des musiques du monde Hugo part vivre un an 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es-ES_tradnl"/>
        </w:rPr>
        <w:t>Cuba o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il est re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</w:rPr>
        <w:t xml:space="preserve">u 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</w:rPr>
        <w:t>’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institut sup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rieurs des arts de La Havane (ISA).</w:t>
      </w:r>
    </w:p>
    <w:p>
      <w:pPr>
        <w:pStyle w:val="Por omisión"/>
        <w:bidi w:val="0"/>
        <w:spacing w:line="580" w:lineRule="atLeast"/>
        <w:ind w:left="0" w:right="0" w:firstLine="0"/>
        <w:jc w:val="both"/>
        <w:rPr>
          <w:rFonts w:ascii="Arial" w:cs="Arial" w:hAnsi="Arial" w:eastAsia="Arial"/>
          <w:color w:val="2b2b2b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Il rencontre de nombreux musiciens avec qui il se produira et enregistrera.</w:t>
      </w:r>
    </w:p>
    <w:p>
      <w:pPr>
        <w:pStyle w:val="Por omisión"/>
        <w:bidi w:val="0"/>
        <w:spacing w:line="580" w:lineRule="atLeast"/>
        <w:ind w:left="0" w:right="0" w:firstLine="0"/>
        <w:jc w:val="both"/>
        <w:rPr>
          <w:rStyle w:val="Ninguno"/>
          <w:rFonts w:ascii="Arial" w:cs="Arial" w:hAnsi="Arial" w:eastAsia="Arial"/>
          <w:color w:val="2b2b2b"/>
          <w:sz w:val="28"/>
          <w:szCs w:val="28"/>
          <w:shd w:val="clear" w:color="auto" w:fill="ffffff"/>
          <w:rtl w:val="0"/>
        </w:rPr>
      </w:pPr>
    </w:p>
    <w:p>
      <w:pPr>
        <w:pStyle w:val="Por omisión"/>
        <w:bidi w:val="0"/>
        <w:spacing w:line="580" w:lineRule="atLeast"/>
        <w:ind w:left="0" w:right="0" w:firstLine="0"/>
        <w:jc w:val="both"/>
        <w:rPr>
          <w:rFonts w:ascii="Arial" w:cs="Arial" w:hAnsi="Arial" w:eastAsia="Arial"/>
          <w:color w:val="2b2b2b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De retour en France il monte et int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it-IT"/>
        </w:rPr>
        <w:t>gre diff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rents projets live allant du duo intimiste (Sacchetti-Sakakibara) au Big band experimental (Schubert Fat Orchestra-St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phane Payen) en passant par le trio (Vents Etrangers) et le sextet.</w:t>
      </w:r>
    </w:p>
    <w:p>
      <w:pPr>
        <w:pStyle w:val="Por omisión"/>
        <w:bidi w:val="0"/>
        <w:spacing w:line="580" w:lineRule="atLeast"/>
        <w:ind w:left="0" w:right="0" w:firstLine="0"/>
        <w:jc w:val="both"/>
        <w:rPr>
          <w:rFonts w:ascii="Arial" w:cs="Arial" w:hAnsi="Arial" w:eastAsia="Arial"/>
          <w:color w:val="2b2b2b"/>
          <w:sz w:val="28"/>
          <w:szCs w:val="28"/>
          <w:shd w:val="clear" w:color="auto" w:fill="ffffff"/>
          <w:rtl w:val="0"/>
        </w:rPr>
      </w:pPr>
    </w:p>
    <w:p>
      <w:pPr>
        <w:pStyle w:val="Por omisión"/>
        <w:bidi w:val="0"/>
        <w:spacing w:line="580" w:lineRule="atLeast"/>
        <w:ind w:left="0" w:right="0" w:firstLine="0"/>
        <w:jc w:val="both"/>
        <w:rPr>
          <w:rFonts w:ascii="Arial" w:cs="Arial" w:hAnsi="Arial" w:eastAsia="Arial"/>
          <w:color w:val="2b2b2b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</w:rPr>
        <w:t>Parall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 xml:space="preserve">lement 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it-IT"/>
        </w:rPr>
        <w:t>sa carri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re de guitariste, Hugo s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</w:rPr>
        <w:t>’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est sp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cialis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dans la composition et l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</w:rPr>
        <w:t>’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 xml:space="preserve">arrangement de musique 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</w:rPr>
        <w:t>’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image. Il a notamment travaill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pour la s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rie documentaire fran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 xml:space="preserve">aise 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</w:rPr>
        <w:t>« 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  <w:lang w:val="fr-FR"/>
        </w:rPr>
        <w:t>Petites Chroniques Urbaines</w:t>
      </w:r>
      <w:r>
        <w:rPr>
          <w:rFonts w:ascii="Arial" w:hAnsi="Arial" w:hint="default"/>
          <w:color w:val="2b2b2b"/>
          <w:sz w:val="28"/>
          <w:szCs w:val="28"/>
          <w:shd w:val="clear" w:color="auto" w:fill="ffffff"/>
          <w:rtl w:val="0"/>
        </w:rPr>
        <w:t> »</w:t>
      </w:r>
      <w:r>
        <w:rPr>
          <w:rFonts w:ascii="Arial" w:hAnsi="Arial"/>
          <w:color w:val="2b2b2b"/>
          <w:sz w:val="28"/>
          <w:szCs w:val="28"/>
          <w:shd w:val="clear" w:color="auto" w:fill="ffffff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